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43FAC"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66BB9B86"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464A4F0D"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2BC78ABA"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2121D5B8"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2A10A6A6"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5BD5E7A0" w14:textId="77777777" w:rsidR="005F7B1D" w:rsidRPr="005F7B1D" w:rsidRDefault="000724EA" w:rsidP="005F7B1D">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5F7B1D" w:rsidRPr="005F7B1D">
        <w:rPr>
          <w:rFonts w:ascii="Times New Roman" w:hAnsi="Times New Roman"/>
          <w:sz w:val="22"/>
          <w:szCs w:val="22"/>
        </w:rPr>
        <w:t xml:space="preserve">Any written communication relating to this Contract between the Contracting Authority and/or the Project Manager, on the one hand, and the Contractor on the other must state the Contract title and identification number, and must be sent by post, fax, e-mail or by hand. </w:t>
      </w:r>
    </w:p>
    <w:p w14:paraId="3823BD3E" w14:textId="77777777" w:rsidR="005F7B1D" w:rsidRPr="005F7B1D" w:rsidRDefault="005F7B1D" w:rsidP="005F7B1D">
      <w:pPr>
        <w:spacing w:before="0" w:after="0"/>
        <w:ind w:left="1701" w:hanging="567"/>
        <w:rPr>
          <w:rFonts w:ascii="Times New Roman" w:hAnsi="Times New Roman"/>
          <w:sz w:val="22"/>
          <w:szCs w:val="22"/>
        </w:rPr>
      </w:pPr>
      <w:r w:rsidRPr="005F7B1D">
        <w:rPr>
          <w:rFonts w:ascii="Times New Roman" w:hAnsi="Times New Roman"/>
          <w:sz w:val="22"/>
          <w:szCs w:val="22"/>
        </w:rPr>
        <w:t xml:space="preserve">For the Contracting Authority: </w:t>
      </w:r>
    </w:p>
    <w:p w14:paraId="4E1FBE60" w14:textId="77777777" w:rsidR="007A474D" w:rsidRPr="007A474D" w:rsidRDefault="007A474D" w:rsidP="007A474D">
      <w:pPr>
        <w:spacing w:before="0" w:after="0"/>
        <w:ind w:left="1701" w:hanging="567"/>
        <w:rPr>
          <w:rFonts w:ascii="Times New Roman" w:hAnsi="Times New Roman"/>
          <w:sz w:val="22"/>
          <w:szCs w:val="22"/>
        </w:rPr>
      </w:pPr>
      <w:r w:rsidRPr="007A474D">
        <w:rPr>
          <w:rFonts w:ascii="Times New Roman" w:hAnsi="Times New Roman"/>
          <w:sz w:val="22"/>
          <w:szCs w:val="22"/>
        </w:rPr>
        <w:t xml:space="preserve">Branka </w:t>
      </w:r>
      <w:proofErr w:type="spellStart"/>
      <w:r w:rsidRPr="007A474D">
        <w:rPr>
          <w:rFonts w:ascii="Times New Roman" w:hAnsi="Times New Roman"/>
          <w:sz w:val="22"/>
          <w:szCs w:val="22"/>
        </w:rPr>
        <w:t>Milović</w:t>
      </w:r>
      <w:proofErr w:type="spellEnd"/>
      <w:r w:rsidRPr="007A474D">
        <w:rPr>
          <w:rFonts w:ascii="Times New Roman" w:hAnsi="Times New Roman"/>
          <w:sz w:val="22"/>
          <w:szCs w:val="22"/>
        </w:rPr>
        <w:t>, Project Officer</w:t>
      </w:r>
    </w:p>
    <w:p w14:paraId="32D75453" w14:textId="77777777" w:rsidR="007A474D" w:rsidRPr="007A474D" w:rsidRDefault="007A474D" w:rsidP="007A474D">
      <w:pPr>
        <w:ind w:left="1134"/>
        <w:rPr>
          <w:rFonts w:ascii="Times New Roman" w:hAnsi="Times New Roman"/>
          <w:sz w:val="22"/>
          <w:szCs w:val="22"/>
        </w:rPr>
      </w:pPr>
      <w:r w:rsidRPr="007A474D">
        <w:rPr>
          <w:rFonts w:ascii="Times New Roman" w:hAnsi="Times New Roman"/>
          <w:sz w:val="22"/>
          <w:szCs w:val="22"/>
        </w:rPr>
        <w:t xml:space="preserve">Address: PHI General Hospital "Blažo </w:t>
      </w:r>
      <w:proofErr w:type="spellStart"/>
      <w:r w:rsidRPr="007A474D">
        <w:rPr>
          <w:rFonts w:ascii="Times New Roman" w:hAnsi="Times New Roman"/>
          <w:sz w:val="22"/>
          <w:szCs w:val="22"/>
        </w:rPr>
        <w:t>Orlandić</w:t>
      </w:r>
      <w:proofErr w:type="spellEnd"/>
      <w:r w:rsidRPr="007A474D">
        <w:rPr>
          <w:rFonts w:ascii="Times New Roman" w:hAnsi="Times New Roman"/>
          <w:sz w:val="22"/>
          <w:szCs w:val="22"/>
        </w:rPr>
        <w:t xml:space="preserve">" Bar, </w:t>
      </w:r>
      <w:proofErr w:type="spellStart"/>
      <w:r w:rsidRPr="007A474D">
        <w:rPr>
          <w:rFonts w:ascii="Times New Roman" w:hAnsi="Times New Roman"/>
          <w:sz w:val="22"/>
          <w:szCs w:val="22"/>
        </w:rPr>
        <w:t>Podgrad</w:t>
      </w:r>
      <w:proofErr w:type="spellEnd"/>
      <w:r w:rsidRPr="007A474D">
        <w:rPr>
          <w:rFonts w:ascii="Times New Roman" w:hAnsi="Times New Roman"/>
          <w:sz w:val="22"/>
          <w:szCs w:val="22"/>
        </w:rPr>
        <w:t xml:space="preserve"> bb, 85 353, Bar, Montenegro</w:t>
      </w:r>
    </w:p>
    <w:p w14:paraId="09CAB9C4" w14:textId="77777777" w:rsidR="00BA094A" w:rsidRPr="00BA094A" w:rsidRDefault="007A474D" w:rsidP="007A474D">
      <w:pPr>
        <w:spacing w:before="0" w:after="0"/>
        <w:ind w:left="1701" w:hanging="567"/>
        <w:rPr>
          <w:rFonts w:ascii="Times New Roman" w:hAnsi="Times New Roman"/>
          <w:sz w:val="22"/>
          <w:szCs w:val="22"/>
        </w:rPr>
      </w:pPr>
      <w:r w:rsidRPr="007A474D">
        <w:rPr>
          <w:rFonts w:ascii="Times New Roman" w:hAnsi="Times New Roman"/>
          <w:sz w:val="22"/>
          <w:szCs w:val="22"/>
        </w:rPr>
        <w:t xml:space="preserve">E-mail: </w:t>
      </w:r>
      <w:hyperlink r:id="rId8" w:history="1">
        <w:r w:rsidRPr="00B4335D">
          <w:rPr>
            <w:rStyle w:val="Hyperlink"/>
            <w:rFonts w:ascii="Times New Roman" w:hAnsi="Times New Roman"/>
            <w:sz w:val="22"/>
            <w:szCs w:val="22"/>
          </w:rPr>
          <w:t>branka.m.bar@gmail.com</w:t>
        </w:r>
      </w:hyperlink>
      <w:r>
        <w:rPr>
          <w:rFonts w:ascii="Times New Roman" w:hAnsi="Times New Roman"/>
          <w:sz w:val="22"/>
          <w:szCs w:val="22"/>
          <w:u w:val="single"/>
        </w:rPr>
        <w:t xml:space="preserve"> </w:t>
      </w:r>
    </w:p>
    <w:p w14:paraId="41453DDD" w14:textId="77777777" w:rsidR="00E36608" w:rsidRPr="00E36608" w:rsidRDefault="00E36608" w:rsidP="00E36608">
      <w:pPr>
        <w:spacing w:before="0" w:after="0"/>
        <w:ind w:left="1701" w:hanging="567"/>
        <w:rPr>
          <w:rFonts w:ascii="Times New Roman" w:hAnsi="Times New Roman"/>
          <w:sz w:val="22"/>
          <w:szCs w:val="22"/>
        </w:rPr>
      </w:pPr>
      <w:r>
        <w:rPr>
          <w:rFonts w:ascii="Times New Roman" w:hAnsi="Times New Roman"/>
          <w:sz w:val="22"/>
          <w:szCs w:val="22"/>
        </w:rPr>
        <w:t xml:space="preserve"> </w:t>
      </w:r>
    </w:p>
    <w:p w14:paraId="186320D4" w14:textId="77777777" w:rsidR="006D3DE4" w:rsidRPr="006D3DE4" w:rsidRDefault="006D3DE4" w:rsidP="00E36608">
      <w:pPr>
        <w:spacing w:before="0" w:after="0"/>
        <w:ind w:left="1701" w:hanging="567"/>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2DEF1AD1"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48E48770"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22CA06B" w14:textId="77777777" w:rsidR="0047783A" w:rsidRPr="003D6B6C" w:rsidRDefault="005F7B1D" w:rsidP="00B34179">
      <w:pPr>
        <w:jc w:val="both"/>
        <w:rPr>
          <w:rFonts w:ascii="Times New Roman" w:hAnsi="Times New Roman"/>
          <w:b/>
          <w:sz w:val="22"/>
          <w:szCs w:val="22"/>
        </w:rPr>
      </w:pPr>
      <w:r>
        <w:rPr>
          <w:rFonts w:ascii="Times New Roman" w:hAnsi="Times New Roman"/>
          <w:sz w:val="22"/>
          <w:szCs w:val="22"/>
        </w:rPr>
        <w:t>Technical documentation and user manuals</w:t>
      </w:r>
    </w:p>
    <w:p w14:paraId="0512DC5A"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3F9C1402" w14:textId="77777777" w:rsidR="0047783A" w:rsidRPr="003D6B6C" w:rsidRDefault="005F7B1D" w:rsidP="00B34179">
      <w:pPr>
        <w:jc w:val="both"/>
        <w:rPr>
          <w:rFonts w:ascii="Times New Roman" w:hAnsi="Times New Roman"/>
          <w:sz w:val="22"/>
          <w:szCs w:val="22"/>
        </w:rPr>
      </w:pPr>
      <w:r>
        <w:rPr>
          <w:rFonts w:ascii="Times New Roman" w:hAnsi="Times New Roman"/>
          <w:sz w:val="22"/>
          <w:szCs w:val="22"/>
        </w:rPr>
        <w:t xml:space="preserve">If relevant, </w:t>
      </w:r>
      <w:proofErr w:type="gramStart"/>
      <w:r>
        <w:rPr>
          <w:rFonts w:ascii="Times New Roman" w:hAnsi="Times New Roman"/>
          <w:sz w:val="22"/>
          <w:szCs w:val="22"/>
        </w:rPr>
        <w:t>Contracting</w:t>
      </w:r>
      <w:proofErr w:type="gramEnd"/>
      <w:r>
        <w:rPr>
          <w:rFonts w:ascii="Times New Roman" w:hAnsi="Times New Roman"/>
          <w:sz w:val="22"/>
          <w:szCs w:val="22"/>
        </w:rPr>
        <w:t xml:space="preserve"> authority will assist contractor in VAT and customs release</w:t>
      </w:r>
    </w:p>
    <w:p w14:paraId="61B85ABF"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787E2D9F" w14:textId="77777777"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E36608" w:rsidRPr="00E36608">
        <w:rPr>
          <w:rFonts w:ascii="Times New Roman" w:hAnsi="Times New Roman"/>
          <w:sz w:val="22"/>
          <w:szCs w:val="22"/>
        </w:rPr>
        <w:t xml:space="preserve">The Contractor shall take the necessary measures to ensure the visibility of the European Union co-financing. These activities must comply with the rules lay </w:t>
      </w:r>
      <w:r w:rsidR="00E36608" w:rsidRPr="00E36608">
        <w:rPr>
          <w:rFonts w:ascii="Times New Roman" w:hAnsi="Times New Roman"/>
          <w:sz w:val="22"/>
          <w:szCs w:val="22"/>
        </w:rPr>
        <w:lastRenderedPageBreak/>
        <w:t xml:space="preserve">down in the Visibility Manual of the </w:t>
      </w:r>
      <w:r w:rsidR="00BA094A" w:rsidRPr="00BA094A">
        <w:rPr>
          <w:rFonts w:ascii="Times New Roman" w:hAnsi="Times New Roman"/>
          <w:sz w:val="22"/>
          <w:szCs w:val="22"/>
        </w:rPr>
        <w:t>Interreg IPA Cross-border Cooperation Programme Croatia-Bosnia and Herzegovina-Montenegro 2014-2020</w:t>
      </w:r>
      <w:r w:rsidR="00E36608" w:rsidRPr="00E36608">
        <w:rPr>
          <w:rFonts w:ascii="Times New Roman" w:hAnsi="Times New Roman"/>
          <w:sz w:val="22"/>
          <w:szCs w:val="22"/>
        </w:rPr>
        <w:t>.</w:t>
      </w:r>
    </w:p>
    <w:p w14:paraId="1BA91D9B"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41E18C10" w14:textId="77777777" w:rsidR="0047783A" w:rsidRPr="003D6B6C" w:rsidRDefault="0047783A" w:rsidP="005D03AA">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must originate in a Member State of the European Union or a country covered by the </w:t>
      </w:r>
      <w:r w:rsidR="00E36608" w:rsidRPr="00E36608">
        <w:rPr>
          <w:rFonts w:ascii="Times New Roman" w:hAnsi="Times New Roman"/>
          <w:bCs/>
          <w:sz w:val="22"/>
          <w:szCs w:val="22"/>
          <w:lang w:val="en-GB"/>
        </w:rPr>
        <w:t xml:space="preserve">Regulation </w:t>
      </w:r>
      <w:r w:rsidR="00E36608" w:rsidRPr="00E36608">
        <w:rPr>
          <w:rFonts w:ascii="Times New Roman" w:hAnsi="Times New Roman"/>
          <w:sz w:val="22"/>
          <w:szCs w:val="22"/>
          <w:lang w:val="en-GB"/>
        </w:rPr>
        <w:t xml:space="preserve">(EU) N°236/2014 </w:t>
      </w:r>
      <w:r w:rsidR="00E36608" w:rsidRPr="00E36608">
        <w:rPr>
          <w:rFonts w:ascii="Times New Roman" w:hAnsi="Times New Roman"/>
          <w:bCs/>
          <w:sz w:val="22"/>
          <w:szCs w:val="22"/>
          <w:lang w:val="en-GB"/>
        </w:rPr>
        <w:t xml:space="preserve">establishing common rules and procedures for the implementation of the Union's instruments for external action (CIR) </w:t>
      </w:r>
      <w:r w:rsidR="00E36608" w:rsidRPr="00E36608">
        <w:rPr>
          <w:rFonts w:ascii="Times New Roman" w:hAnsi="Times New Roman"/>
          <w:sz w:val="22"/>
          <w:szCs w:val="22"/>
          <w:lang w:val="en-GB"/>
        </w:rPr>
        <w:t>for the applicable Instrument under which the contract is financed.</w:t>
      </w:r>
      <w:r w:rsidRPr="003D6B6C">
        <w:rPr>
          <w:rFonts w:ascii="Times New Roman" w:hAnsi="Times New Roman"/>
          <w:sz w:val="22"/>
          <w:szCs w:val="22"/>
          <w:lang w:val="en-GB"/>
        </w:rPr>
        <w:t xml:space="preserv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14:paraId="04C729F7" w14:textId="77777777" w:rsidR="00E36608" w:rsidRPr="00E36608" w:rsidRDefault="00E36608" w:rsidP="00E36608">
      <w:pPr>
        <w:ind w:left="1134"/>
        <w:jc w:val="both"/>
        <w:rPr>
          <w:rFonts w:ascii="Times New Roman" w:hAnsi="Times New Roman"/>
          <w:sz w:val="22"/>
          <w:szCs w:val="22"/>
        </w:rPr>
      </w:pPr>
      <w:r w:rsidRPr="00E36608">
        <w:rPr>
          <w:rFonts w:ascii="Times New Roman" w:hAnsi="Times New Roman"/>
          <w:sz w:val="22"/>
          <w:szCs w:val="22"/>
        </w:rPr>
        <w:t>However, they may originate from any country</w:t>
      </w:r>
      <w:r w:rsidR="00840B3B">
        <w:rPr>
          <w:rFonts w:ascii="Times New Roman" w:hAnsi="Times New Roman"/>
          <w:sz w:val="22"/>
          <w:szCs w:val="22"/>
        </w:rPr>
        <w:t xml:space="preserve"> having in mind Shared management of the programme. </w:t>
      </w:r>
    </w:p>
    <w:p w14:paraId="67A1AEA3"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40B58F1D" w14:textId="77777777" w:rsidR="00D25711" w:rsidRPr="003D6B6C" w:rsidRDefault="00F355C1" w:rsidP="00E36608">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E36608">
        <w:rPr>
          <w:rFonts w:ascii="Times New Roman" w:hAnsi="Times New Roman"/>
          <w:sz w:val="22"/>
          <w:szCs w:val="22"/>
        </w:rPr>
        <w:t>No performance guarantee is required.</w:t>
      </w:r>
    </w:p>
    <w:p w14:paraId="10401498"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0562C285" w14:textId="77777777" w:rsidR="0049293D" w:rsidRDefault="004D33C9" w:rsidP="003D6B6C">
      <w:pPr>
        <w:tabs>
          <w:tab w:val="left" w:pos="1134"/>
        </w:tabs>
        <w:spacing w:before="240"/>
        <w:ind w:left="1134" w:hanging="708"/>
        <w:jc w:val="both"/>
        <w:rPr>
          <w:rFonts w:ascii="Times New Roman" w:hAnsi="Times New Roman"/>
          <w:sz w:val="22"/>
          <w:szCs w:val="22"/>
          <w:highlight w:val="yellow"/>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C61B47" w:rsidRPr="00C61B47">
        <w:rPr>
          <w:rFonts w:ascii="Times New Roman" w:hAnsi="Times New Roman"/>
          <w:sz w:val="22"/>
          <w:szCs w:val="22"/>
        </w:rPr>
        <w:t>The Contractor shall be covered by an "all risks" insurance "from warehouse to place of delivery", valid until the provisional acceptance certificate is issued.</w:t>
      </w:r>
    </w:p>
    <w:p w14:paraId="38CD1DBE"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8"/>
    </w:p>
    <w:p w14:paraId="2FFAC90F"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C61B47" w:rsidRPr="00C61B47">
        <w:rPr>
          <w:rFonts w:ascii="Times New Roman" w:hAnsi="Times New Roman"/>
          <w:sz w:val="22"/>
          <w:szCs w:val="22"/>
        </w:rPr>
        <w:t>The Contractor will provide the Contracting Authority with all drawings and/or samples in relation to the procedures relevant for the required safety standards.</w:t>
      </w:r>
    </w:p>
    <w:p w14:paraId="42FFFF6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71F683D6" w14:textId="77777777"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C61B47" w:rsidRPr="00C61B47">
        <w:rPr>
          <w:rFonts w:ascii="Times New Roman" w:hAnsi="Times New Roman"/>
          <w:sz w:val="22"/>
          <w:szCs w:val="22"/>
        </w:rPr>
        <w:t xml:space="preserve">The terms of delivery of the goods shall be </w:t>
      </w:r>
      <w:r w:rsidR="00BA094A" w:rsidRPr="00BA094A">
        <w:rPr>
          <w:rFonts w:ascii="Times New Roman" w:hAnsi="Times New Roman"/>
          <w:sz w:val="22"/>
          <w:szCs w:val="22"/>
        </w:rPr>
        <w:t>DDP (Delivered Duty Paid)</w:t>
      </w:r>
      <w:r w:rsidR="00C61B47" w:rsidRPr="00C61B47">
        <w:rPr>
          <w:rFonts w:ascii="Times New Roman" w:hAnsi="Times New Roman"/>
          <w:sz w:val="22"/>
          <w:szCs w:val="22"/>
        </w:rPr>
        <w:t xml:space="preserve"> — Incoterms 2010 International Chamber of Commerce</w:t>
      </w:r>
      <w:r w:rsidR="00CD68C0" w:rsidRPr="003D6B6C">
        <w:rPr>
          <w:rFonts w:ascii="Times New Roman" w:hAnsi="Times New Roman"/>
          <w:sz w:val="22"/>
          <w:szCs w:val="22"/>
          <w:highlight w:val="yellow"/>
        </w:rPr>
        <w:t xml:space="preserve"> </w:t>
      </w:r>
    </w:p>
    <w:p w14:paraId="192C8C06"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9"/>
    </w:p>
    <w:p w14:paraId="5D048F94"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C61B47" w:rsidRPr="00C61B47">
        <w:rPr>
          <w:rFonts w:ascii="Times New Roman" w:hAnsi="Times New Roman"/>
          <w:sz w:val="22"/>
          <w:szCs w:val="22"/>
        </w:rPr>
        <w:t>In According with Article 17 of the General Conditions</w:t>
      </w:r>
    </w:p>
    <w:p w14:paraId="130512F6" w14:textId="77777777" w:rsidR="00EB32E9" w:rsidRPr="003D6B6C" w:rsidRDefault="0047783A" w:rsidP="00B34179">
      <w:pPr>
        <w:spacing w:before="240"/>
        <w:ind w:left="1134" w:hanging="1134"/>
        <w:jc w:val="both"/>
        <w:rPr>
          <w:rFonts w:ascii="Times New Roman" w:hAnsi="Times New Roman"/>
          <w:b/>
          <w:sz w:val="24"/>
          <w:szCs w:val="24"/>
        </w:rPr>
      </w:pPr>
      <w:bookmarkStart w:id="10"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0"/>
      <w:r w:rsidR="00EB32E9" w:rsidRPr="003D6B6C">
        <w:rPr>
          <w:rFonts w:ascii="Times New Roman" w:hAnsi="Times New Roman"/>
          <w:b/>
          <w:sz w:val="24"/>
          <w:szCs w:val="24"/>
        </w:rPr>
        <w:t xml:space="preserve"> </w:t>
      </w:r>
    </w:p>
    <w:p w14:paraId="44B513F3" w14:textId="77777777" w:rsidR="00EB32E9" w:rsidRPr="003D6B6C" w:rsidRDefault="00C61B47" w:rsidP="005D03AA">
      <w:pPr>
        <w:ind w:left="1134" w:hanging="709"/>
        <w:jc w:val="both"/>
        <w:rPr>
          <w:rFonts w:ascii="Times New Roman" w:hAnsi="Times New Roman"/>
          <w:sz w:val="22"/>
          <w:szCs w:val="22"/>
        </w:rPr>
      </w:pPr>
      <w:r>
        <w:rPr>
          <w:rFonts w:ascii="Times New Roman" w:hAnsi="Times New Roman"/>
          <w:sz w:val="22"/>
          <w:szCs w:val="22"/>
        </w:rPr>
        <w:t>18.1</w:t>
      </w:r>
      <w:r>
        <w:rPr>
          <w:rFonts w:ascii="Times New Roman" w:hAnsi="Times New Roman"/>
          <w:sz w:val="22"/>
          <w:szCs w:val="22"/>
        </w:rPr>
        <w:tab/>
      </w:r>
      <w:r w:rsidR="00EB32E9" w:rsidRPr="00C61B47">
        <w:rPr>
          <w:rFonts w:ascii="Times New Roman" w:hAnsi="Times New Roman"/>
          <w:sz w:val="22"/>
          <w:szCs w:val="22"/>
        </w:rPr>
        <w:t xml:space="preserve">The </w:t>
      </w:r>
      <w:r w:rsidR="00F60098" w:rsidRPr="00C61B47">
        <w:rPr>
          <w:rFonts w:ascii="Times New Roman" w:hAnsi="Times New Roman"/>
          <w:sz w:val="22"/>
          <w:szCs w:val="22"/>
        </w:rPr>
        <w:t>c</w:t>
      </w:r>
      <w:r w:rsidR="00EB32E9" w:rsidRPr="00C61B47">
        <w:rPr>
          <w:rFonts w:ascii="Times New Roman" w:hAnsi="Times New Roman"/>
          <w:sz w:val="22"/>
          <w:szCs w:val="22"/>
        </w:rPr>
        <w:t xml:space="preserve">ontracting </w:t>
      </w:r>
      <w:r w:rsidR="00F60098" w:rsidRPr="00C61B47">
        <w:rPr>
          <w:rFonts w:ascii="Times New Roman" w:hAnsi="Times New Roman"/>
          <w:sz w:val="22"/>
          <w:szCs w:val="22"/>
        </w:rPr>
        <w:t>a</w:t>
      </w:r>
      <w:r w:rsidR="00EB32E9" w:rsidRPr="00C61B47">
        <w:rPr>
          <w:rFonts w:ascii="Times New Roman" w:hAnsi="Times New Roman"/>
          <w:sz w:val="22"/>
          <w:szCs w:val="22"/>
        </w:rPr>
        <w:t xml:space="preserve">uthority </w:t>
      </w:r>
      <w:r w:rsidR="00551543" w:rsidRPr="00C61B47">
        <w:rPr>
          <w:rFonts w:ascii="Times New Roman" w:hAnsi="Times New Roman"/>
          <w:sz w:val="22"/>
          <w:szCs w:val="22"/>
        </w:rPr>
        <w:t>sha</w:t>
      </w:r>
      <w:r w:rsidR="00EB32E9" w:rsidRPr="00C61B47">
        <w:rPr>
          <w:rFonts w:ascii="Times New Roman" w:hAnsi="Times New Roman"/>
          <w:sz w:val="22"/>
          <w:szCs w:val="22"/>
        </w:rPr>
        <w:t xml:space="preserve">ll inform the </w:t>
      </w:r>
      <w:r w:rsidR="00F60098" w:rsidRPr="00C61B47">
        <w:rPr>
          <w:rFonts w:ascii="Times New Roman" w:hAnsi="Times New Roman"/>
          <w:sz w:val="22"/>
          <w:szCs w:val="22"/>
        </w:rPr>
        <w:t>c</w:t>
      </w:r>
      <w:r w:rsidR="00EB32E9" w:rsidRPr="00C61B47">
        <w:rPr>
          <w:rFonts w:ascii="Times New Roman" w:hAnsi="Times New Roman"/>
          <w:sz w:val="22"/>
          <w:szCs w:val="22"/>
        </w:rPr>
        <w:t xml:space="preserve">ontractor </w:t>
      </w:r>
      <w:r w:rsidR="00551543" w:rsidRPr="00C61B47">
        <w:rPr>
          <w:rFonts w:ascii="Times New Roman" w:hAnsi="Times New Roman"/>
          <w:sz w:val="22"/>
          <w:szCs w:val="22"/>
        </w:rPr>
        <w:t xml:space="preserve">by administrative order </w:t>
      </w:r>
      <w:r w:rsidR="00EB32E9" w:rsidRPr="00C61B47">
        <w:rPr>
          <w:rFonts w:ascii="Times New Roman" w:hAnsi="Times New Roman"/>
          <w:sz w:val="22"/>
          <w:szCs w:val="22"/>
        </w:rPr>
        <w:t>of the date on which implementation of the tasks shall begin</w:t>
      </w:r>
      <w:r w:rsidR="00551543" w:rsidRPr="00C61B47">
        <w:rPr>
          <w:rFonts w:ascii="Times New Roman" w:hAnsi="Times New Roman"/>
          <w:sz w:val="22"/>
          <w:szCs w:val="22"/>
        </w:rPr>
        <w:t>.</w:t>
      </w:r>
    </w:p>
    <w:p w14:paraId="71CB2E09"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1"/>
      <w:r w:rsidRPr="003D6B6C">
        <w:rPr>
          <w:rFonts w:ascii="Times New Roman" w:hAnsi="Times New Roman"/>
          <w:b/>
          <w:sz w:val="24"/>
          <w:szCs w:val="24"/>
        </w:rPr>
        <w:t xml:space="preserve"> of the tasks</w:t>
      </w:r>
    </w:p>
    <w:p w14:paraId="1AB20A87" w14:textId="35E8CD9D"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C61B47" w:rsidRPr="00C61B47">
        <w:rPr>
          <w:rFonts w:ascii="Times New Roman" w:hAnsi="Times New Roman"/>
          <w:sz w:val="22"/>
          <w:szCs w:val="22"/>
        </w:rPr>
        <w:t>The implementation period of the tasks shall run from the Commencement date in accordance with Article 18 of the Special Conditions to the date of provisional acceptance and end no l</w:t>
      </w:r>
      <w:r w:rsidR="007A474D">
        <w:rPr>
          <w:rFonts w:ascii="Times New Roman" w:hAnsi="Times New Roman"/>
          <w:sz w:val="22"/>
          <w:szCs w:val="22"/>
        </w:rPr>
        <w:t xml:space="preserve">ater than </w:t>
      </w:r>
      <w:r w:rsidR="00E914D8">
        <w:rPr>
          <w:rFonts w:ascii="Times New Roman" w:hAnsi="Times New Roman"/>
          <w:sz w:val="22"/>
          <w:szCs w:val="22"/>
        </w:rPr>
        <w:t>15</w:t>
      </w:r>
      <w:r w:rsidR="00C61B47" w:rsidRPr="00C61B47">
        <w:rPr>
          <w:rFonts w:ascii="Times New Roman" w:hAnsi="Times New Roman"/>
          <w:sz w:val="22"/>
          <w:szCs w:val="22"/>
        </w:rPr>
        <w:t xml:space="preserve"> days after the Commencement date.</w:t>
      </w:r>
    </w:p>
    <w:p w14:paraId="3B4AAF3D" w14:textId="77777777" w:rsidR="0047783A" w:rsidRPr="003D6B6C" w:rsidRDefault="0047783A" w:rsidP="005D03AA">
      <w:pPr>
        <w:ind w:left="1134" w:hanging="709"/>
        <w:jc w:val="both"/>
        <w:rPr>
          <w:rFonts w:ascii="Times New Roman" w:hAnsi="Times New Roman"/>
          <w:sz w:val="22"/>
          <w:szCs w:val="22"/>
        </w:rPr>
      </w:pPr>
    </w:p>
    <w:p w14:paraId="3B319AF7"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2"/>
    </w:p>
    <w:p w14:paraId="7912CD78" w14:textId="77777777"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7783A" w:rsidRPr="00C61B47">
        <w:rPr>
          <w:rFonts w:ascii="Times New Roman" w:hAnsi="Times New Roman"/>
          <w:sz w:val="22"/>
          <w:szCs w:val="22"/>
        </w:rPr>
        <w:t xml:space="preserve">Specify the places/goods to be inspected and tested in accordance with Article 25 of the </w:t>
      </w:r>
      <w:r w:rsidR="00F60098" w:rsidRPr="00C61B47">
        <w:rPr>
          <w:rFonts w:ascii="Times New Roman" w:hAnsi="Times New Roman"/>
          <w:sz w:val="22"/>
          <w:szCs w:val="22"/>
        </w:rPr>
        <w:t>g</w:t>
      </w:r>
      <w:r w:rsidR="0047783A" w:rsidRPr="00C61B47">
        <w:rPr>
          <w:rFonts w:ascii="Times New Roman" w:hAnsi="Times New Roman"/>
          <w:sz w:val="22"/>
          <w:szCs w:val="22"/>
        </w:rPr>
        <w:t xml:space="preserve">eneral </w:t>
      </w:r>
      <w:r w:rsidR="00F60098" w:rsidRPr="00C61B47">
        <w:rPr>
          <w:rFonts w:ascii="Times New Roman" w:hAnsi="Times New Roman"/>
          <w:sz w:val="22"/>
          <w:szCs w:val="22"/>
        </w:rPr>
        <w:t>c</w:t>
      </w:r>
      <w:r w:rsidR="0047783A" w:rsidRPr="00C61B47">
        <w:rPr>
          <w:rFonts w:ascii="Times New Roman" w:hAnsi="Times New Roman"/>
          <w:sz w:val="22"/>
          <w:szCs w:val="22"/>
        </w:rPr>
        <w:t>onditions and the practical arrangements for testing</w:t>
      </w:r>
    </w:p>
    <w:p w14:paraId="61616955"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7112BBB7" w14:textId="77777777"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C61B47">
        <w:rPr>
          <w:rFonts w:ascii="Times New Roman" w:hAnsi="Times New Roman"/>
          <w:sz w:val="22"/>
          <w:szCs w:val="22"/>
        </w:rPr>
        <w:t xml:space="preserve"> </w:t>
      </w:r>
      <w:r w:rsidRPr="00C61B47">
        <w:rPr>
          <w:rFonts w:ascii="Times New Roman" w:hAnsi="Times New Roman"/>
          <w:sz w:val="22"/>
          <w:szCs w:val="22"/>
        </w:rPr>
        <w:t>euro</w:t>
      </w:r>
      <w:r w:rsidR="00AB3AB0" w:rsidRPr="00C61B47">
        <w:rPr>
          <w:rFonts w:ascii="Times New Roman" w:hAnsi="Times New Roman"/>
          <w:sz w:val="22"/>
          <w:szCs w:val="22"/>
        </w:rPr>
        <w:t>s</w:t>
      </w:r>
      <w:r w:rsidRPr="00C61B47">
        <w:rPr>
          <w:rFonts w:ascii="Times New Roman" w:hAnsi="Times New Roman"/>
          <w:sz w:val="22"/>
          <w:szCs w:val="22"/>
        </w:rPr>
        <w:t>.</w:t>
      </w:r>
    </w:p>
    <w:p w14:paraId="76B85383" w14:textId="77777777" w:rsidR="0047783A"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C61B47">
        <w:rPr>
          <w:rFonts w:ascii="Times New Roman" w:hAnsi="Times New Roman"/>
          <w:sz w:val="22"/>
          <w:szCs w:val="22"/>
        </w:rPr>
        <w:t>Contracting Authority</w:t>
      </w:r>
      <w:r w:rsidRPr="003D6B6C">
        <w:rPr>
          <w:rFonts w:ascii="Times New Roman" w:hAnsi="Times New Roman"/>
          <w:sz w:val="22"/>
          <w:szCs w:val="22"/>
        </w:rPr>
        <w:t>.</w:t>
      </w:r>
    </w:p>
    <w:p w14:paraId="1868C87F" w14:textId="4C896641" w:rsidR="0039301C" w:rsidRPr="003D6B6C" w:rsidRDefault="0039301C" w:rsidP="0039301C">
      <w:pPr>
        <w:ind w:left="1134" w:hanging="709"/>
        <w:jc w:val="both"/>
        <w:rPr>
          <w:rFonts w:ascii="Times New Roman" w:hAnsi="Times New Roman"/>
          <w:sz w:val="22"/>
          <w:szCs w:val="22"/>
        </w:rPr>
      </w:pPr>
      <w:r>
        <w:rPr>
          <w:rFonts w:ascii="Times New Roman" w:hAnsi="Times New Roman"/>
          <w:sz w:val="22"/>
          <w:szCs w:val="22"/>
        </w:rPr>
        <w:t>26.3      By derogation of Article 26.3 of the general conditions, no p</w:t>
      </w:r>
      <w:r w:rsidRPr="0039301C">
        <w:rPr>
          <w:rFonts w:ascii="Times New Roman" w:hAnsi="Times New Roman"/>
          <w:sz w:val="22"/>
          <w:szCs w:val="22"/>
        </w:rPr>
        <w:t>re-financing payment shall be made</w:t>
      </w:r>
      <w:r>
        <w:rPr>
          <w:rFonts w:ascii="Times New Roman" w:hAnsi="Times New Roman"/>
          <w:sz w:val="22"/>
          <w:szCs w:val="22"/>
        </w:rPr>
        <w:t xml:space="preserve">. </w:t>
      </w:r>
      <w:r w:rsidRPr="0039301C">
        <w:rPr>
          <w:rFonts w:ascii="Times New Roman" w:hAnsi="Times New Roman"/>
          <w:sz w:val="22"/>
          <w:szCs w:val="22"/>
        </w:rPr>
        <w:t>The invoice shall not be admissible if one or more esse</w:t>
      </w:r>
      <w:r>
        <w:rPr>
          <w:rFonts w:ascii="Times New Roman" w:hAnsi="Times New Roman"/>
          <w:sz w:val="22"/>
          <w:szCs w:val="22"/>
        </w:rPr>
        <w:t xml:space="preserve">ntial requirements are not met. Payment of </w:t>
      </w:r>
      <w:r w:rsidR="00E914D8">
        <w:rPr>
          <w:rFonts w:ascii="Times New Roman" w:hAnsi="Times New Roman"/>
          <w:sz w:val="22"/>
          <w:szCs w:val="22"/>
        </w:rPr>
        <w:t>100</w:t>
      </w:r>
      <w:r>
        <w:rPr>
          <w:rFonts w:ascii="Times New Roman" w:hAnsi="Times New Roman"/>
          <w:sz w:val="22"/>
          <w:szCs w:val="22"/>
        </w:rPr>
        <w:t>% of total contracted amount shall be made within 15</w:t>
      </w:r>
      <w:r w:rsidRPr="0039301C">
        <w:rPr>
          <w:rFonts w:ascii="Times New Roman" w:hAnsi="Times New Roman"/>
          <w:sz w:val="22"/>
          <w:szCs w:val="22"/>
        </w:rPr>
        <w:t xml:space="preserve"> days from the date on which an invoice is registered by the contracting authority, together with the request for provisional acceptance as per article 31.2.</w:t>
      </w:r>
      <w:r>
        <w:rPr>
          <w:rFonts w:ascii="Times New Roman" w:hAnsi="Times New Roman"/>
          <w:sz w:val="22"/>
          <w:szCs w:val="22"/>
        </w:rPr>
        <w:t xml:space="preserve"> </w:t>
      </w:r>
      <w:r w:rsidRPr="0039301C">
        <w:rPr>
          <w:rFonts w:ascii="Times New Roman" w:hAnsi="Times New Roman"/>
          <w:sz w:val="22"/>
          <w:szCs w:val="22"/>
        </w:rPr>
        <w:t>The date of payment shall be the date on which the paying account is debited</w:t>
      </w:r>
      <w:r>
        <w:rPr>
          <w:rFonts w:ascii="Times New Roman" w:hAnsi="Times New Roman"/>
          <w:sz w:val="22"/>
          <w:szCs w:val="22"/>
        </w:rPr>
        <w:t xml:space="preserve"> </w:t>
      </w:r>
    </w:p>
    <w:p w14:paraId="06E06604"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r>
      <w:r w:rsidR="00733072">
        <w:rPr>
          <w:rFonts w:ascii="Times New Roman" w:hAnsi="Times New Roman"/>
          <w:sz w:val="22"/>
          <w:szCs w:val="22"/>
        </w:rPr>
        <w:t>By derogation of Article 26.5</w:t>
      </w:r>
      <w:r w:rsidR="00733072" w:rsidRPr="00733072">
        <w:rPr>
          <w:rFonts w:ascii="Times New Roman" w:hAnsi="Times New Roman"/>
          <w:sz w:val="22"/>
          <w:szCs w:val="22"/>
        </w:rPr>
        <w:t xml:space="preserve"> of the general conditions</w:t>
      </w:r>
      <w:r w:rsidR="00733072">
        <w:rPr>
          <w:rFonts w:ascii="Times New Roman" w:hAnsi="Times New Roman"/>
          <w:sz w:val="22"/>
          <w:szCs w:val="22"/>
        </w:rPr>
        <w:t>,</w:t>
      </w:r>
      <w:r w:rsidR="00733072" w:rsidRPr="00733072">
        <w:rPr>
          <w:rFonts w:ascii="Times New Roman" w:hAnsi="Times New Roman"/>
          <w:sz w:val="22"/>
          <w:szCs w:val="22"/>
        </w:rPr>
        <w:t xml:space="preserve"> </w:t>
      </w:r>
      <w:r w:rsidR="00733072">
        <w:rPr>
          <w:rFonts w:ascii="Times New Roman" w:hAnsi="Times New Roman"/>
          <w:sz w:val="22"/>
          <w:szCs w:val="22"/>
        </w:rPr>
        <w:t>i</w:t>
      </w:r>
      <w:r w:rsidR="0047783A" w:rsidRPr="003D6B6C">
        <w:rPr>
          <w:rFonts w:ascii="Times New Roman" w:hAnsi="Times New Roman"/>
          <w:sz w:val="22"/>
          <w:szCs w:val="22"/>
        </w:rPr>
        <w:t xml:space="preserve">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733072">
        <w:rPr>
          <w:rFonts w:ascii="Times New Roman" w:hAnsi="Times New Roman"/>
          <w:sz w:val="22"/>
          <w:szCs w:val="22"/>
        </w:rPr>
        <w:t>referred to in paragraph 26.3 above.</w:t>
      </w:r>
    </w:p>
    <w:p w14:paraId="69B64B9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117DE8A6" w14:textId="77777777" w:rsidR="0047783A" w:rsidRPr="003D6B6C" w:rsidRDefault="0047783A" w:rsidP="008046DF">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8046DF">
        <w:rPr>
          <w:rFonts w:ascii="Times New Roman" w:hAnsi="Times New Roman"/>
          <w:snapToGrid/>
          <w:sz w:val="22"/>
          <w:szCs w:val="22"/>
          <w:lang w:eastAsia="en-GB"/>
        </w:rPr>
        <w:t xml:space="preserve">By derogation from Article 28.2 of the </w:t>
      </w:r>
      <w:r w:rsidR="00F60098" w:rsidRPr="008046DF">
        <w:rPr>
          <w:rFonts w:ascii="Times New Roman" w:hAnsi="Times New Roman"/>
          <w:snapToGrid/>
          <w:sz w:val="22"/>
          <w:szCs w:val="22"/>
          <w:lang w:eastAsia="en-GB"/>
        </w:rPr>
        <w:t>g</w:t>
      </w:r>
      <w:r w:rsidRPr="008046DF">
        <w:rPr>
          <w:rFonts w:ascii="Times New Roman" w:hAnsi="Times New Roman"/>
          <w:snapToGrid/>
          <w:sz w:val="22"/>
          <w:szCs w:val="22"/>
          <w:lang w:eastAsia="en-GB"/>
        </w:rPr>
        <w:t xml:space="preserve">eneral </w:t>
      </w:r>
      <w:r w:rsidR="00F60098" w:rsidRPr="008046DF">
        <w:rPr>
          <w:rFonts w:ascii="Times New Roman" w:hAnsi="Times New Roman"/>
          <w:snapToGrid/>
          <w:sz w:val="22"/>
          <w:szCs w:val="22"/>
          <w:lang w:eastAsia="en-GB"/>
        </w:rPr>
        <w:t>c</w:t>
      </w:r>
      <w:r w:rsidRPr="008046DF">
        <w:rPr>
          <w:rFonts w:ascii="Times New Roman" w:hAnsi="Times New Roman"/>
          <w:snapToGrid/>
          <w:sz w:val="22"/>
          <w:szCs w:val="22"/>
          <w:lang w:eastAsia="en-GB"/>
        </w:rPr>
        <w:t>onditions, o</w:t>
      </w:r>
      <w:r w:rsidRPr="008046DF">
        <w:rPr>
          <w:rFonts w:ascii="Times New Roman" w:hAnsi="Times New Roman"/>
          <w:sz w:val="22"/>
          <w:szCs w:val="22"/>
        </w:rPr>
        <w:t>nce the deadline laid down in Article 2</w:t>
      </w:r>
      <w:r w:rsidR="00D83918" w:rsidRPr="008046DF">
        <w:rPr>
          <w:rFonts w:ascii="Times New Roman" w:hAnsi="Times New Roman"/>
          <w:sz w:val="22"/>
          <w:szCs w:val="22"/>
        </w:rPr>
        <w:t>6.3</w:t>
      </w:r>
      <w:r w:rsidRPr="008046DF">
        <w:rPr>
          <w:rFonts w:ascii="Times New Roman" w:hAnsi="Times New Roman"/>
          <w:sz w:val="22"/>
          <w:szCs w:val="22"/>
        </w:rPr>
        <w:t xml:space="preserve"> has expired, the </w:t>
      </w:r>
      <w:r w:rsidR="00F60098" w:rsidRPr="008046DF">
        <w:rPr>
          <w:rFonts w:ascii="Times New Roman" w:hAnsi="Times New Roman"/>
          <w:sz w:val="22"/>
          <w:szCs w:val="22"/>
        </w:rPr>
        <w:t>c</w:t>
      </w:r>
      <w:r w:rsidRPr="008046DF">
        <w:rPr>
          <w:rFonts w:ascii="Times New Roman" w:hAnsi="Times New Roman"/>
          <w:sz w:val="22"/>
          <w:szCs w:val="22"/>
        </w:rPr>
        <w:t xml:space="preserve">ontractor </w:t>
      </w:r>
      <w:r w:rsidR="00551543" w:rsidRPr="008046DF">
        <w:rPr>
          <w:rFonts w:ascii="Times New Roman" w:hAnsi="Times New Roman"/>
          <w:sz w:val="22"/>
          <w:szCs w:val="22"/>
        </w:rPr>
        <w:t>sha</w:t>
      </w:r>
      <w:r w:rsidR="006D3BA1" w:rsidRPr="008046DF">
        <w:rPr>
          <w:rFonts w:ascii="Times New Roman" w:hAnsi="Times New Roman"/>
          <w:sz w:val="22"/>
          <w:szCs w:val="22"/>
        </w:rPr>
        <w:t>ll,</w:t>
      </w:r>
      <w:r w:rsidRPr="008046DF">
        <w:rPr>
          <w:rFonts w:ascii="Times New Roman" w:hAnsi="Times New Roman"/>
          <w:sz w:val="22"/>
          <w:szCs w:val="22"/>
        </w:rPr>
        <w:t xml:space="preserve"> upon demand, </w:t>
      </w:r>
      <w:r w:rsidR="006D3BA1" w:rsidRPr="008046DF">
        <w:rPr>
          <w:rFonts w:ascii="Times New Roman" w:hAnsi="Times New Roman"/>
          <w:sz w:val="22"/>
          <w:szCs w:val="22"/>
        </w:rPr>
        <w:t xml:space="preserve">be entitled to late-payment interest </w:t>
      </w:r>
      <w:r w:rsidR="00117ADA" w:rsidRPr="008046DF">
        <w:rPr>
          <w:rFonts w:ascii="Times New Roman" w:hAnsi="Times New Roman"/>
          <w:sz w:val="22"/>
          <w:szCs w:val="22"/>
        </w:rPr>
        <w:t xml:space="preserve">at the rate and for the period mentioned in the </w:t>
      </w:r>
      <w:r w:rsidR="00F60098" w:rsidRPr="008046DF">
        <w:rPr>
          <w:rFonts w:ascii="Times New Roman" w:hAnsi="Times New Roman"/>
          <w:sz w:val="22"/>
          <w:szCs w:val="22"/>
        </w:rPr>
        <w:t>g</w:t>
      </w:r>
      <w:r w:rsidR="00117ADA" w:rsidRPr="008046DF">
        <w:rPr>
          <w:rFonts w:ascii="Times New Roman" w:hAnsi="Times New Roman"/>
          <w:sz w:val="22"/>
          <w:szCs w:val="22"/>
        </w:rPr>
        <w:t xml:space="preserve">eneral </w:t>
      </w:r>
      <w:r w:rsidR="00F60098" w:rsidRPr="008046DF">
        <w:rPr>
          <w:rFonts w:ascii="Times New Roman" w:hAnsi="Times New Roman"/>
          <w:sz w:val="22"/>
          <w:szCs w:val="22"/>
        </w:rPr>
        <w:t>c</w:t>
      </w:r>
      <w:r w:rsidR="00117ADA" w:rsidRPr="008046DF">
        <w:rPr>
          <w:rFonts w:ascii="Times New Roman" w:hAnsi="Times New Roman"/>
          <w:sz w:val="22"/>
          <w:szCs w:val="22"/>
        </w:rPr>
        <w:t>onditions</w:t>
      </w:r>
      <w:r w:rsidR="006D3BA1" w:rsidRPr="008046DF">
        <w:rPr>
          <w:rFonts w:ascii="Times New Roman" w:hAnsi="Times New Roman"/>
          <w:sz w:val="22"/>
          <w:szCs w:val="22"/>
        </w:rPr>
        <w:t xml:space="preserve">. The demand must be </w:t>
      </w:r>
      <w:r w:rsidRPr="008046DF">
        <w:rPr>
          <w:rFonts w:ascii="Times New Roman" w:hAnsi="Times New Roman"/>
          <w:sz w:val="22"/>
          <w:szCs w:val="22"/>
        </w:rPr>
        <w:t>submitted within two months of receiving late payment.</w:t>
      </w:r>
    </w:p>
    <w:p w14:paraId="2652DC28"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14:paraId="53D4B8AE" w14:textId="77777777" w:rsidR="008046DF" w:rsidRPr="008046DF" w:rsidRDefault="0047783A" w:rsidP="008046DF">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8046DF" w:rsidRPr="008046DF">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14:paraId="22BDD65C" w14:textId="77777777" w:rsidR="0047783A" w:rsidRPr="003D6B6C" w:rsidRDefault="008046DF" w:rsidP="008046DF">
      <w:pPr>
        <w:ind w:left="1134"/>
        <w:jc w:val="both"/>
        <w:rPr>
          <w:rFonts w:ascii="Times New Roman" w:hAnsi="Times New Roman"/>
          <w:b/>
          <w:sz w:val="22"/>
          <w:szCs w:val="22"/>
        </w:rPr>
      </w:pPr>
      <w:r w:rsidRPr="008046DF">
        <w:rPr>
          <w:rFonts w:ascii="Times New Roman" w:hAnsi="Times New Roman"/>
          <w:sz w:val="22"/>
          <w:szCs w:val="22"/>
        </w:rPr>
        <w:t>The packaging shall remain the property of the Contractor subject to environmental considerations.</w:t>
      </w:r>
    </w:p>
    <w:p w14:paraId="67D5578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5"/>
    </w:p>
    <w:p w14:paraId="7E8B69D2" w14:textId="77777777" w:rsidR="00724C93" w:rsidRPr="003D6B6C" w:rsidRDefault="0047783A" w:rsidP="008046DF">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45679BB1" w14:textId="77777777" w:rsidR="00E219CD" w:rsidRPr="008046DF"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8046DF">
        <w:rPr>
          <w:rFonts w:ascii="Times New Roman" w:hAnsi="Times New Roman"/>
          <w:sz w:val="22"/>
          <w:szCs w:val="22"/>
        </w:rPr>
        <w:t xml:space="preserve">By derogation, the </w:t>
      </w:r>
      <w:r w:rsidR="00F60098" w:rsidRPr="008046DF">
        <w:rPr>
          <w:rFonts w:ascii="Times New Roman" w:hAnsi="Times New Roman"/>
          <w:sz w:val="22"/>
          <w:szCs w:val="22"/>
        </w:rPr>
        <w:t>c</w:t>
      </w:r>
      <w:r w:rsidR="00E219CD" w:rsidRPr="008046DF">
        <w:rPr>
          <w:rFonts w:ascii="Times New Roman" w:hAnsi="Times New Roman"/>
          <w:sz w:val="22"/>
          <w:szCs w:val="22"/>
        </w:rPr>
        <w:t xml:space="preserve">ontractor may apply, by notice to the </w:t>
      </w:r>
      <w:r w:rsidR="00F60098" w:rsidRPr="008046DF">
        <w:rPr>
          <w:rFonts w:ascii="Times New Roman" w:hAnsi="Times New Roman"/>
          <w:sz w:val="22"/>
          <w:szCs w:val="22"/>
        </w:rPr>
        <w:t>p</w:t>
      </w:r>
      <w:r w:rsidR="00E219CD" w:rsidRPr="008046DF">
        <w:rPr>
          <w:rFonts w:ascii="Times New Roman" w:hAnsi="Times New Roman"/>
          <w:sz w:val="22"/>
          <w:szCs w:val="22"/>
        </w:rPr>
        <w:t xml:space="preserve">roject </w:t>
      </w:r>
      <w:r w:rsidR="00F60098" w:rsidRPr="008046DF">
        <w:rPr>
          <w:rFonts w:ascii="Times New Roman" w:hAnsi="Times New Roman"/>
          <w:sz w:val="22"/>
          <w:szCs w:val="22"/>
        </w:rPr>
        <w:t>m</w:t>
      </w:r>
      <w:r w:rsidR="00E219CD" w:rsidRPr="008046DF">
        <w:rPr>
          <w:rFonts w:ascii="Times New Roman" w:hAnsi="Times New Roman"/>
          <w:sz w:val="22"/>
          <w:szCs w:val="22"/>
        </w:rPr>
        <w:t xml:space="preserve">anager, for a certificate of provisional acceptance when supplies are ready for provisional acceptance. The </w:t>
      </w:r>
      <w:r w:rsidR="00F60098" w:rsidRPr="008046DF">
        <w:rPr>
          <w:rFonts w:ascii="Times New Roman" w:hAnsi="Times New Roman"/>
          <w:sz w:val="22"/>
          <w:szCs w:val="22"/>
        </w:rPr>
        <w:t>p</w:t>
      </w:r>
      <w:r w:rsidR="00E219CD" w:rsidRPr="008046DF">
        <w:rPr>
          <w:rFonts w:ascii="Times New Roman" w:hAnsi="Times New Roman"/>
          <w:sz w:val="22"/>
          <w:szCs w:val="22"/>
        </w:rPr>
        <w:t xml:space="preserve">roject </w:t>
      </w:r>
      <w:r w:rsidR="00F60098" w:rsidRPr="008046DF">
        <w:rPr>
          <w:rFonts w:ascii="Times New Roman" w:hAnsi="Times New Roman"/>
          <w:sz w:val="22"/>
          <w:szCs w:val="22"/>
        </w:rPr>
        <w:t>m</w:t>
      </w:r>
      <w:r w:rsidR="00E219CD" w:rsidRPr="008046DF">
        <w:rPr>
          <w:rFonts w:ascii="Times New Roman" w:hAnsi="Times New Roman"/>
          <w:sz w:val="22"/>
          <w:szCs w:val="22"/>
        </w:rPr>
        <w:t xml:space="preserve">anager shall within 45 days of receipt of the </w:t>
      </w:r>
      <w:r w:rsidR="00F60098" w:rsidRPr="008046DF">
        <w:rPr>
          <w:rFonts w:ascii="Times New Roman" w:hAnsi="Times New Roman"/>
          <w:sz w:val="22"/>
          <w:szCs w:val="22"/>
        </w:rPr>
        <w:t>c</w:t>
      </w:r>
      <w:r w:rsidR="00E219CD" w:rsidRPr="008046DF">
        <w:rPr>
          <w:rFonts w:ascii="Times New Roman" w:hAnsi="Times New Roman"/>
          <w:sz w:val="22"/>
          <w:szCs w:val="22"/>
        </w:rPr>
        <w:t>ontractor's application either:</w:t>
      </w:r>
    </w:p>
    <w:p w14:paraId="32CCBFA0" w14:textId="77777777" w:rsidR="00E219CD" w:rsidRPr="008046DF"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8046DF">
        <w:rPr>
          <w:rFonts w:ascii="Times New Roman" w:hAnsi="Times New Roman"/>
          <w:sz w:val="22"/>
          <w:szCs w:val="22"/>
        </w:rPr>
        <w:t xml:space="preserve">issue the certificate of provisional acceptance to the </w:t>
      </w:r>
      <w:r w:rsidR="00F60098" w:rsidRPr="008046DF">
        <w:rPr>
          <w:rFonts w:ascii="Times New Roman" w:hAnsi="Times New Roman"/>
          <w:sz w:val="22"/>
          <w:szCs w:val="22"/>
        </w:rPr>
        <w:t>c</w:t>
      </w:r>
      <w:r w:rsidRPr="008046DF">
        <w:rPr>
          <w:rFonts w:ascii="Times New Roman" w:hAnsi="Times New Roman"/>
          <w:sz w:val="22"/>
          <w:szCs w:val="22"/>
        </w:rPr>
        <w:t xml:space="preserve">ontractor with a copy to the </w:t>
      </w:r>
      <w:r w:rsidR="00F60098" w:rsidRPr="008046DF">
        <w:rPr>
          <w:rFonts w:ascii="Times New Roman" w:hAnsi="Times New Roman"/>
          <w:sz w:val="22"/>
          <w:szCs w:val="22"/>
        </w:rPr>
        <w:t>c</w:t>
      </w:r>
      <w:r w:rsidRPr="008046DF">
        <w:rPr>
          <w:rFonts w:ascii="Times New Roman" w:hAnsi="Times New Roman"/>
          <w:sz w:val="22"/>
          <w:szCs w:val="22"/>
        </w:rPr>
        <w:t xml:space="preserve">ontracting </w:t>
      </w:r>
      <w:r w:rsidR="00F60098" w:rsidRPr="008046DF">
        <w:rPr>
          <w:rFonts w:ascii="Times New Roman" w:hAnsi="Times New Roman"/>
          <w:sz w:val="22"/>
          <w:szCs w:val="22"/>
        </w:rPr>
        <w:t>a</w:t>
      </w:r>
      <w:r w:rsidRPr="008046DF">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73E02D4C" w14:textId="77777777" w:rsidR="00E219CD" w:rsidRPr="008046DF" w:rsidRDefault="00E219CD" w:rsidP="00E219CD">
      <w:pPr>
        <w:widowControl w:val="0"/>
        <w:numPr>
          <w:ilvl w:val="0"/>
          <w:numId w:val="19"/>
        </w:numPr>
        <w:tabs>
          <w:tab w:val="left" w:pos="1560"/>
        </w:tabs>
        <w:ind w:left="1560"/>
        <w:jc w:val="both"/>
        <w:rPr>
          <w:rFonts w:ascii="Times New Roman" w:hAnsi="Times New Roman"/>
          <w:sz w:val="22"/>
          <w:szCs w:val="22"/>
        </w:rPr>
      </w:pPr>
      <w:r w:rsidRPr="008046DF">
        <w:rPr>
          <w:rFonts w:ascii="Times New Roman" w:hAnsi="Times New Roman"/>
          <w:sz w:val="22"/>
          <w:szCs w:val="22"/>
        </w:rPr>
        <w:t xml:space="preserve">reject the application, giving his reasons and specifying the action which, in his opinion, is required of the </w:t>
      </w:r>
      <w:r w:rsidR="00F60098" w:rsidRPr="008046DF">
        <w:rPr>
          <w:rFonts w:ascii="Times New Roman" w:hAnsi="Times New Roman"/>
          <w:sz w:val="22"/>
          <w:szCs w:val="22"/>
        </w:rPr>
        <w:t>c</w:t>
      </w:r>
      <w:r w:rsidRPr="008046DF">
        <w:rPr>
          <w:rFonts w:ascii="Times New Roman" w:hAnsi="Times New Roman"/>
          <w:sz w:val="22"/>
          <w:szCs w:val="22"/>
        </w:rPr>
        <w:t>ontractor for the certificate to be issued.</w:t>
      </w:r>
    </w:p>
    <w:p w14:paraId="7A36A415" w14:textId="77777777" w:rsidR="00240B1F" w:rsidRPr="003D6B6C" w:rsidRDefault="00240B1F" w:rsidP="00D82847">
      <w:pPr>
        <w:widowControl w:val="0"/>
        <w:tabs>
          <w:tab w:val="left" w:pos="1560"/>
        </w:tabs>
        <w:ind w:left="1200"/>
        <w:jc w:val="both"/>
        <w:rPr>
          <w:rFonts w:ascii="Times New Roman" w:hAnsi="Times New Roman"/>
          <w:sz w:val="22"/>
          <w:szCs w:val="22"/>
        </w:rPr>
      </w:pPr>
      <w:r w:rsidRPr="008046DF">
        <w:rPr>
          <w:rFonts w:ascii="Times New Roman" w:hAnsi="Times New Roman"/>
          <w:sz w:val="22"/>
          <w:szCs w:val="22"/>
        </w:rPr>
        <w:t xml:space="preserve">The </w:t>
      </w:r>
      <w:r w:rsidR="00F60098" w:rsidRPr="008046DF">
        <w:rPr>
          <w:rFonts w:ascii="Times New Roman" w:hAnsi="Times New Roman"/>
          <w:sz w:val="22"/>
          <w:szCs w:val="22"/>
        </w:rPr>
        <w:t>c</w:t>
      </w:r>
      <w:r w:rsidRPr="008046DF">
        <w:rPr>
          <w:rFonts w:ascii="Times New Roman" w:hAnsi="Times New Roman"/>
          <w:sz w:val="22"/>
          <w:szCs w:val="22"/>
        </w:rPr>
        <w:t xml:space="preserve">ontracting </w:t>
      </w:r>
      <w:r w:rsidR="00F60098" w:rsidRPr="008046DF">
        <w:rPr>
          <w:rFonts w:ascii="Times New Roman" w:hAnsi="Times New Roman"/>
          <w:sz w:val="22"/>
          <w:szCs w:val="22"/>
        </w:rPr>
        <w:t>a</w:t>
      </w:r>
      <w:r w:rsidRPr="008046DF">
        <w:rPr>
          <w:rFonts w:ascii="Times New Roman" w:hAnsi="Times New Roman"/>
          <w:sz w:val="22"/>
          <w:szCs w:val="22"/>
        </w:rPr>
        <w:t xml:space="preserve">uthority’s time limit for issuing the certificate of provisional </w:t>
      </w:r>
      <w:r w:rsidRPr="008046DF">
        <w:rPr>
          <w:rFonts w:ascii="Times New Roman" w:hAnsi="Times New Roman"/>
          <w:sz w:val="22"/>
          <w:szCs w:val="22"/>
        </w:rPr>
        <w:lastRenderedPageBreak/>
        <w:t xml:space="preserve">acceptance to the </w:t>
      </w:r>
      <w:r w:rsidR="00F60098" w:rsidRPr="008046DF">
        <w:rPr>
          <w:rFonts w:ascii="Times New Roman" w:hAnsi="Times New Roman"/>
          <w:sz w:val="22"/>
          <w:szCs w:val="22"/>
        </w:rPr>
        <w:t>c</w:t>
      </w:r>
      <w:r w:rsidRPr="008046DF">
        <w:rPr>
          <w:rFonts w:ascii="Times New Roman" w:hAnsi="Times New Roman"/>
          <w:sz w:val="22"/>
          <w:szCs w:val="22"/>
        </w:rPr>
        <w:t>ontractor shall not be considered included in the time limit for payments indicated in Article 26.3.</w:t>
      </w:r>
      <w:r w:rsidR="008046DF">
        <w:rPr>
          <w:rFonts w:ascii="Times New Roman" w:hAnsi="Times New Roman"/>
          <w:sz w:val="22"/>
          <w:szCs w:val="22"/>
        </w:rPr>
        <w:t xml:space="preserve"> </w:t>
      </w:r>
    </w:p>
    <w:p w14:paraId="1D41B3FD" w14:textId="77777777" w:rsidR="00554164" w:rsidRPr="003D6B6C" w:rsidRDefault="00554164" w:rsidP="00D82847">
      <w:pPr>
        <w:autoSpaceDE w:val="0"/>
        <w:autoSpaceDN w:val="0"/>
        <w:adjustRightInd w:val="0"/>
        <w:spacing w:before="0" w:after="0"/>
        <w:ind w:left="1200"/>
        <w:rPr>
          <w:rFonts w:ascii="Times New Roman" w:hAnsi="Times New Roman"/>
          <w:sz w:val="22"/>
          <w:szCs w:val="22"/>
        </w:rPr>
      </w:pPr>
    </w:p>
    <w:p w14:paraId="7CA2BC36"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6"/>
      <w:r w:rsidR="00177A94" w:rsidRPr="003D6B6C">
        <w:rPr>
          <w:rFonts w:ascii="Times New Roman" w:hAnsi="Times New Roman"/>
          <w:b/>
          <w:sz w:val="24"/>
          <w:szCs w:val="24"/>
        </w:rPr>
        <w:t xml:space="preserve"> obligations</w:t>
      </w:r>
    </w:p>
    <w:p w14:paraId="0A1B5284" w14:textId="77777777"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8046DF" w:rsidRPr="008046DF">
        <w:rPr>
          <w:rFonts w:ascii="Times New Roman" w:hAnsi="Times New Roman"/>
          <w:sz w:val="22"/>
          <w:szCs w:val="22"/>
        </w:rPr>
        <w:t xml:space="preserve">The </w:t>
      </w:r>
      <w:r w:rsidR="00485E52">
        <w:rPr>
          <w:rFonts w:ascii="Times New Roman" w:hAnsi="Times New Roman"/>
          <w:sz w:val="22"/>
          <w:szCs w:val="22"/>
        </w:rPr>
        <w:t>warranty must remain valid for 2</w:t>
      </w:r>
      <w:r w:rsidR="008046DF" w:rsidRPr="008046DF">
        <w:rPr>
          <w:rFonts w:ascii="Times New Roman" w:hAnsi="Times New Roman"/>
          <w:sz w:val="22"/>
          <w:szCs w:val="22"/>
        </w:rPr>
        <w:t>-year</w:t>
      </w:r>
      <w:r w:rsidR="00BA094A">
        <w:rPr>
          <w:rFonts w:ascii="Times New Roman" w:hAnsi="Times New Roman"/>
          <w:sz w:val="22"/>
          <w:szCs w:val="22"/>
        </w:rPr>
        <w:t>s</w:t>
      </w:r>
      <w:r w:rsidR="008046DF" w:rsidRPr="008046DF">
        <w:rPr>
          <w:rFonts w:ascii="Times New Roman" w:hAnsi="Times New Roman"/>
          <w:sz w:val="22"/>
          <w:szCs w:val="22"/>
        </w:rPr>
        <w:t xml:space="preserve"> after provisional acceptance</w:t>
      </w:r>
      <w:r w:rsidRPr="003D6B6C">
        <w:rPr>
          <w:rFonts w:ascii="Times New Roman" w:hAnsi="Times New Roman"/>
          <w:sz w:val="22"/>
          <w:szCs w:val="22"/>
        </w:rPr>
        <w:t>.</w:t>
      </w:r>
    </w:p>
    <w:p w14:paraId="55393ED6" w14:textId="77777777" w:rsidR="0047783A" w:rsidRPr="003D6B6C" w:rsidRDefault="0047783A" w:rsidP="00B34179">
      <w:pPr>
        <w:spacing w:before="240"/>
        <w:ind w:left="1134" w:hanging="1134"/>
        <w:jc w:val="both"/>
        <w:rPr>
          <w:rFonts w:ascii="Times New Roman" w:hAnsi="Times New Roman"/>
          <w:b/>
          <w:sz w:val="24"/>
          <w:szCs w:val="24"/>
        </w:rPr>
      </w:pPr>
      <w:bookmarkStart w:id="17" w:name="_Toc119839451"/>
      <w:bookmarkStart w:id="18"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7"/>
      <w:bookmarkEnd w:id="18"/>
    </w:p>
    <w:p w14:paraId="102C6A04"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046DF" w:rsidRPr="008046DF">
        <w:rPr>
          <w:rFonts w:ascii="Times New Roman" w:hAnsi="Times New Roman"/>
          <w:sz w:val="22"/>
          <w:szCs w:val="22"/>
        </w:rPr>
        <w:t>The Contractor shall provide or secure the provision of after-sales service as per Annex II - Technical Specifications</w:t>
      </w:r>
    </w:p>
    <w:p w14:paraId="12EBDFDE"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DF7F4E7" w14:textId="77777777" w:rsidR="0038357E" w:rsidRPr="003D6B6C" w:rsidRDefault="0047783A" w:rsidP="008046DF">
      <w:pPr>
        <w:ind w:left="1134" w:hanging="708"/>
        <w:jc w:val="both"/>
        <w:rPr>
          <w:rFonts w:ascii="Times New Roman" w:hAnsi="Times New Roman"/>
          <w:sz w:val="22"/>
          <w:szCs w:val="22"/>
          <w:lang w:bidi="kn-IN"/>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046DF" w:rsidRPr="008046DF">
        <w:rPr>
          <w:rFonts w:ascii="Times New Roman" w:hAnsi="Times New Roman"/>
          <w:sz w:val="22"/>
          <w:szCs w:val="22"/>
        </w:rPr>
        <w:t>Any disputes arising out of or relating to this Contract which cannot be settled otherwise shall be referred to the exclusive jurisdiction of Montenegro in accordance with the national legislation of the state of the Contracting Authority.</w:t>
      </w:r>
    </w:p>
    <w:p w14:paraId="2C7B3708" w14:textId="77777777" w:rsidR="00407C90" w:rsidRPr="003D6B6C" w:rsidRDefault="00407C90" w:rsidP="00407C90">
      <w:pPr>
        <w:ind w:left="567" w:hanging="567"/>
        <w:rPr>
          <w:rFonts w:ascii="Times New Roman" w:hAnsi="Times New Roman"/>
          <w:sz w:val="22"/>
          <w:szCs w:val="22"/>
          <w:highlight w:val="yellow"/>
        </w:rPr>
      </w:pPr>
    </w:p>
    <w:p w14:paraId="0DFB0427" w14:textId="77777777" w:rsidR="00407C90" w:rsidRPr="008046DF" w:rsidRDefault="00407C90" w:rsidP="00407C90">
      <w:pPr>
        <w:keepNext/>
        <w:keepLines/>
        <w:tabs>
          <w:tab w:val="left" w:pos="1134"/>
        </w:tabs>
        <w:spacing w:before="240"/>
        <w:ind w:left="1134" w:hanging="1134"/>
        <w:rPr>
          <w:rFonts w:ascii="Times New Roman" w:hAnsi="Times New Roman"/>
          <w:b/>
          <w:sz w:val="24"/>
          <w:szCs w:val="24"/>
        </w:rPr>
      </w:pPr>
      <w:r w:rsidRPr="008046DF">
        <w:rPr>
          <w:rFonts w:ascii="Times New Roman" w:hAnsi="Times New Roman"/>
          <w:b/>
          <w:sz w:val="24"/>
          <w:szCs w:val="24"/>
        </w:rPr>
        <w:t>Article 44</w:t>
      </w:r>
      <w:r w:rsidRPr="008046DF">
        <w:rPr>
          <w:rFonts w:ascii="Times New Roman" w:hAnsi="Times New Roman"/>
          <w:b/>
          <w:sz w:val="24"/>
          <w:szCs w:val="24"/>
        </w:rPr>
        <w:tab/>
        <w:t xml:space="preserve">Data </w:t>
      </w:r>
      <w:r w:rsidR="00686E07" w:rsidRPr="008046DF">
        <w:rPr>
          <w:rFonts w:ascii="Times New Roman" w:hAnsi="Times New Roman"/>
          <w:b/>
          <w:sz w:val="24"/>
          <w:szCs w:val="24"/>
        </w:rPr>
        <w:t>p</w:t>
      </w:r>
      <w:r w:rsidRPr="008046DF">
        <w:rPr>
          <w:rFonts w:ascii="Times New Roman" w:hAnsi="Times New Roman"/>
          <w:b/>
          <w:sz w:val="24"/>
          <w:szCs w:val="24"/>
        </w:rPr>
        <w:t>rotection</w:t>
      </w:r>
    </w:p>
    <w:p w14:paraId="71DB0243" w14:textId="77777777" w:rsidR="009F7E6A" w:rsidRPr="008046DF" w:rsidRDefault="009F7E6A" w:rsidP="009F7E6A">
      <w:pPr>
        <w:jc w:val="both"/>
        <w:rPr>
          <w:rFonts w:ascii="Times New Roman" w:hAnsi="Times New Roman"/>
          <w:sz w:val="22"/>
          <w:szCs w:val="22"/>
        </w:rPr>
      </w:pPr>
      <w:r w:rsidRPr="008046DF">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9F2CA15" w14:textId="77777777" w:rsidR="009F7E6A" w:rsidRPr="00F4288C" w:rsidRDefault="009F7E6A" w:rsidP="009F7E6A">
      <w:pPr>
        <w:jc w:val="both"/>
        <w:rPr>
          <w:rFonts w:ascii="Times New Roman" w:hAnsi="Times New Roman"/>
          <w:sz w:val="22"/>
          <w:szCs w:val="22"/>
          <w:u w:val="single"/>
        </w:rPr>
      </w:pPr>
      <w:r w:rsidRPr="008046DF">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046DF">
        <w:rPr>
          <w:rStyle w:val="FootnoteReference"/>
          <w:rFonts w:ascii="Times New Roman" w:hAnsi="Times New Roman"/>
          <w:sz w:val="22"/>
          <w:szCs w:val="22"/>
        </w:rPr>
        <w:footnoteReference w:id="1"/>
      </w:r>
      <w:r w:rsidRPr="008046DF">
        <w:rPr>
          <w:rFonts w:ascii="Times New Roman" w:hAnsi="Times New Roman"/>
          <w:sz w:val="22"/>
          <w:szCs w:val="22"/>
        </w:rPr>
        <w:t xml:space="preserve"> and as detailed in the specific privacy statement published at </w:t>
      </w:r>
      <w:proofErr w:type="spellStart"/>
      <w:r w:rsidRPr="008046DF">
        <w:rPr>
          <w:rFonts w:ascii="Times New Roman" w:hAnsi="Times New Roman"/>
          <w:sz w:val="22"/>
          <w:szCs w:val="22"/>
        </w:rPr>
        <w:t>ePRAG</w:t>
      </w:r>
      <w:proofErr w:type="spellEnd"/>
      <w:r w:rsidRPr="008046DF">
        <w:rPr>
          <w:rFonts w:ascii="Times New Roman" w:hAnsi="Times New Roman"/>
          <w:sz w:val="22"/>
          <w:szCs w:val="22"/>
        </w:rPr>
        <w:t>.</w:t>
      </w:r>
    </w:p>
    <w:p w14:paraId="723F90AC"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8DE2" w14:textId="77777777" w:rsidR="00477E26" w:rsidRPr="006A5F84" w:rsidRDefault="00477E26">
      <w:r w:rsidRPr="006A5F84">
        <w:separator/>
      </w:r>
    </w:p>
  </w:endnote>
  <w:endnote w:type="continuationSeparator" w:id="0">
    <w:p w14:paraId="6DD16083" w14:textId="77777777" w:rsidR="00477E26" w:rsidRPr="006A5F84" w:rsidRDefault="00477E2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F280"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DFCE93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9786" w14:textId="77777777" w:rsidR="007E36E3" w:rsidRPr="00FE689C" w:rsidRDefault="007E36E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485E52">
      <w:rPr>
        <w:rStyle w:val="PageNumber"/>
        <w:rFonts w:ascii="Times New Roman" w:hAnsi="Times New Roman"/>
        <w:noProof/>
        <w:sz w:val="18"/>
        <w:szCs w:val="18"/>
        <w:lang w:val="en-GB"/>
      </w:rPr>
      <w:t>4</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485E52">
      <w:rPr>
        <w:rStyle w:val="PageNumber"/>
        <w:rFonts w:ascii="Times New Roman" w:hAnsi="Times New Roman"/>
        <w:noProof/>
        <w:sz w:val="18"/>
        <w:szCs w:val="18"/>
        <w:lang w:val="en-GB"/>
      </w:rPr>
      <w:t>4</w:t>
    </w:r>
    <w:r w:rsidRPr="009423FB">
      <w:rPr>
        <w:rStyle w:val="PageNumber"/>
        <w:rFonts w:ascii="Times New Roman" w:hAnsi="Times New Roman"/>
        <w:sz w:val="18"/>
        <w:szCs w:val="18"/>
      </w:rPr>
      <w:fldChar w:fldCharType="end"/>
    </w:r>
  </w:p>
  <w:p w14:paraId="68C8B68F"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50F6"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51BCCFE6"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7E53" w14:textId="77777777" w:rsidR="00477E26" w:rsidRPr="006A5F84" w:rsidRDefault="00477E26">
      <w:r w:rsidRPr="006A5F84">
        <w:separator/>
      </w:r>
    </w:p>
  </w:footnote>
  <w:footnote w:type="continuationSeparator" w:id="0">
    <w:p w14:paraId="66F471EA" w14:textId="77777777" w:rsidR="00477E26" w:rsidRPr="006A5F84" w:rsidRDefault="00477E26">
      <w:r w:rsidRPr="006A5F84">
        <w:continuationSeparator/>
      </w:r>
    </w:p>
  </w:footnote>
  <w:footnote w:id="1">
    <w:p w14:paraId="15C1DF29" w14:textId="77777777" w:rsidR="009F7E6A" w:rsidRDefault="009F7E6A" w:rsidP="009F7E6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7476029">
    <w:abstractNumId w:val="10"/>
  </w:num>
  <w:num w:numId="2" w16cid:durableId="1707023552">
    <w:abstractNumId w:val="22"/>
  </w:num>
  <w:num w:numId="3" w16cid:durableId="1536308298">
    <w:abstractNumId w:val="9"/>
  </w:num>
  <w:num w:numId="4" w16cid:durableId="185605478">
    <w:abstractNumId w:val="12"/>
  </w:num>
  <w:num w:numId="5" w16cid:durableId="64962771">
    <w:abstractNumId w:val="24"/>
  </w:num>
  <w:num w:numId="6" w16cid:durableId="561333575">
    <w:abstractNumId w:val="7"/>
  </w:num>
  <w:num w:numId="7" w16cid:durableId="1740514225">
    <w:abstractNumId w:val="4"/>
  </w:num>
  <w:num w:numId="8" w16cid:durableId="1342585878">
    <w:abstractNumId w:val="1"/>
  </w:num>
  <w:num w:numId="9" w16cid:durableId="1319384961">
    <w:abstractNumId w:val="13"/>
  </w:num>
  <w:num w:numId="10" w16cid:durableId="81536264">
    <w:abstractNumId w:val="3"/>
  </w:num>
  <w:num w:numId="11" w16cid:durableId="1754860625">
    <w:abstractNumId w:val="20"/>
  </w:num>
  <w:num w:numId="12" w16cid:durableId="665981212">
    <w:abstractNumId w:val="11"/>
  </w:num>
  <w:num w:numId="13" w16cid:durableId="1026754156">
    <w:abstractNumId w:val="5"/>
  </w:num>
  <w:num w:numId="14" w16cid:durableId="202863456">
    <w:abstractNumId w:val="17"/>
  </w:num>
  <w:num w:numId="15" w16cid:durableId="1551572544">
    <w:abstractNumId w:val="18"/>
  </w:num>
  <w:num w:numId="16" w16cid:durableId="1821460190">
    <w:abstractNumId w:val="6"/>
  </w:num>
  <w:num w:numId="17" w16cid:durableId="1017384638">
    <w:abstractNumId w:val="15"/>
  </w:num>
  <w:num w:numId="18" w16cid:durableId="642544577">
    <w:abstractNumId w:val="8"/>
  </w:num>
  <w:num w:numId="19" w16cid:durableId="1127352653">
    <w:abstractNumId w:val="2"/>
  </w:num>
  <w:num w:numId="20" w16cid:durableId="896743819">
    <w:abstractNumId w:val="21"/>
  </w:num>
  <w:num w:numId="21" w16cid:durableId="236522348">
    <w:abstractNumId w:val="16"/>
  </w:num>
  <w:num w:numId="22" w16cid:durableId="1995646502">
    <w:abstractNumId w:val="14"/>
  </w:num>
  <w:num w:numId="23" w16cid:durableId="321278741">
    <w:abstractNumId w:val="0"/>
  </w:num>
  <w:num w:numId="24" w16cid:durableId="75374690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185C"/>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C7E0D"/>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38B0"/>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5CAD"/>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2A1"/>
    <w:rsid w:val="00211229"/>
    <w:rsid w:val="00211E0F"/>
    <w:rsid w:val="00216ADC"/>
    <w:rsid w:val="00216F0D"/>
    <w:rsid w:val="002209F1"/>
    <w:rsid w:val="00220BF7"/>
    <w:rsid w:val="002213A3"/>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301C"/>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77E26"/>
    <w:rsid w:val="00483E26"/>
    <w:rsid w:val="00485E52"/>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5F7B1D"/>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307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474D"/>
    <w:rsid w:val="007A6AF5"/>
    <w:rsid w:val="007B4853"/>
    <w:rsid w:val="007B65DB"/>
    <w:rsid w:val="007C0BDD"/>
    <w:rsid w:val="007C1656"/>
    <w:rsid w:val="007C75E0"/>
    <w:rsid w:val="007D5FA2"/>
    <w:rsid w:val="007E0CD5"/>
    <w:rsid w:val="007E36E3"/>
    <w:rsid w:val="007E3D5F"/>
    <w:rsid w:val="007F4988"/>
    <w:rsid w:val="007F5DDE"/>
    <w:rsid w:val="007F6802"/>
    <w:rsid w:val="008046DF"/>
    <w:rsid w:val="0080623C"/>
    <w:rsid w:val="00806CE0"/>
    <w:rsid w:val="00811F58"/>
    <w:rsid w:val="0081418B"/>
    <w:rsid w:val="008201BB"/>
    <w:rsid w:val="008214E2"/>
    <w:rsid w:val="008227A5"/>
    <w:rsid w:val="00822E7E"/>
    <w:rsid w:val="008272ED"/>
    <w:rsid w:val="00830BE9"/>
    <w:rsid w:val="00833EBD"/>
    <w:rsid w:val="00840B3B"/>
    <w:rsid w:val="008413B3"/>
    <w:rsid w:val="008428B9"/>
    <w:rsid w:val="00853F9D"/>
    <w:rsid w:val="00855409"/>
    <w:rsid w:val="0085667F"/>
    <w:rsid w:val="008617F3"/>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670B"/>
    <w:rsid w:val="00950B0C"/>
    <w:rsid w:val="0097513D"/>
    <w:rsid w:val="00980804"/>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F12"/>
    <w:rsid w:val="00A1746F"/>
    <w:rsid w:val="00A2645C"/>
    <w:rsid w:val="00A41B28"/>
    <w:rsid w:val="00A437F3"/>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0A8B"/>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19BF"/>
    <w:rsid w:val="00B9316C"/>
    <w:rsid w:val="00B965CD"/>
    <w:rsid w:val="00B966A5"/>
    <w:rsid w:val="00B9691D"/>
    <w:rsid w:val="00BA094A"/>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61B47"/>
    <w:rsid w:val="00C70783"/>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2AF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38C6"/>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608"/>
    <w:rsid w:val="00E36C8F"/>
    <w:rsid w:val="00E37290"/>
    <w:rsid w:val="00E37A55"/>
    <w:rsid w:val="00E37E11"/>
    <w:rsid w:val="00E41C6F"/>
    <w:rsid w:val="00E438B1"/>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914D8"/>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766"/>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34E5"/>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D9E58"/>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anka.m.ba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79847-BB1B-4AED-BFB3-15D2CF20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1411</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9442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Predrag Janković</cp:lastModifiedBy>
  <cp:revision>2</cp:revision>
  <cp:lastPrinted>2014-02-11T14:32:00Z</cp:lastPrinted>
  <dcterms:created xsi:type="dcterms:W3CDTF">2022-07-07T15:11:00Z</dcterms:created>
  <dcterms:modified xsi:type="dcterms:W3CDTF">2022-07-07T15:11:00Z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